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C30976" w:rsidP="00CA6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Красноярский край</w:t>
      </w:r>
    </w:p>
    <w:p w:rsidR="00C30976" w:rsidRPr="00C30976" w:rsidRDefault="00C30976" w:rsidP="00CA6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C30976" w:rsidP="00CA6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ПЯТОГО СОЗЫВА</w:t>
      </w:r>
    </w:p>
    <w:p w:rsidR="00C30976" w:rsidRPr="00C30976" w:rsidRDefault="0074746F" w:rsidP="00C3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CA6BA8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 марта 2018 год</w:t>
      </w:r>
      <w:r w:rsidR="00C30976">
        <w:rPr>
          <w:rFonts w:ascii="Arial" w:hAnsi="Arial" w:cs="Arial"/>
          <w:sz w:val="24"/>
          <w:szCs w:val="24"/>
        </w:rPr>
        <w:t xml:space="preserve">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35-172 (вн)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6D2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D2BFB">
        <w:rPr>
          <w:rFonts w:ascii="Arial" w:hAnsi="Arial" w:cs="Arial"/>
          <w:sz w:val="24"/>
          <w:szCs w:val="24"/>
        </w:rPr>
        <w:t>24.11.2010 № 10-60 «Об утверждении Регламента</w:t>
      </w:r>
    </w:p>
    <w:p w:rsidR="006D2BFB" w:rsidRDefault="006D2BFB" w:rsidP="006D2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 в новой редакции»</w:t>
      </w:r>
    </w:p>
    <w:p w:rsidR="006D2BFB" w:rsidRDefault="006D2BFB" w:rsidP="006D2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BFB" w:rsidRDefault="006D2BFB" w:rsidP="006D2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BFB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</w:t>
      </w:r>
      <w:r w:rsidR="006D2BFB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статьями 33, 34 Устава муниципального образования Саянский район Красноярского края, Саянский районный Совет депутатов РЕШИЛ:</w:t>
      </w:r>
    </w:p>
    <w:p w:rsidR="00C30976" w:rsidRPr="006D2BFB" w:rsidRDefault="006D2BFB" w:rsidP="00CA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BF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30976" w:rsidRPr="006D2BFB">
        <w:rPr>
          <w:rFonts w:ascii="Arial" w:hAnsi="Arial" w:cs="Arial"/>
          <w:sz w:val="24"/>
          <w:szCs w:val="24"/>
        </w:rPr>
        <w:t xml:space="preserve">Внести в решение Саянского районного Совета депутатов </w:t>
      </w:r>
      <w:r w:rsidRPr="006D2BFB">
        <w:rPr>
          <w:rFonts w:ascii="Arial" w:hAnsi="Arial" w:cs="Arial"/>
          <w:sz w:val="24"/>
          <w:szCs w:val="24"/>
        </w:rPr>
        <w:t xml:space="preserve">24.11.2010 </w:t>
      </w:r>
      <w:r>
        <w:rPr>
          <w:rFonts w:ascii="Arial" w:hAnsi="Arial" w:cs="Arial"/>
          <w:sz w:val="24"/>
          <w:szCs w:val="24"/>
        </w:rPr>
        <w:t xml:space="preserve">      </w:t>
      </w:r>
      <w:r w:rsidR="00C762C2">
        <w:rPr>
          <w:rFonts w:ascii="Arial" w:hAnsi="Arial" w:cs="Arial"/>
          <w:sz w:val="24"/>
          <w:szCs w:val="24"/>
        </w:rPr>
        <w:t xml:space="preserve">                   </w:t>
      </w:r>
      <w:r w:rsidRPr="006D2BFB">
        <w:rPr>
          <w:rFonts w:ascii="Arial" w:hAnsi="Arial" w:cs="Arial"/>
          <w:sz w:val="24"/>
          <w:szCs w:val="24"/>
        </w:rPr>
        <w:t>№ 10-60 «Об утверждении Регламента</w:t>
      </w:r>
      <w:r>
        <w:rPr>
          <w:rFonts w:ascii="Arial" w:hAnsi="Arial" w:cs="Arial"/>
          <w:sz w:val="24"/>
          <w:szCs w:val="24"/>
        </w:rPr>
        <w:t xml:space="preserve"> Саянского районного Совета депутатов в новой редакции»</w:t>
      </w:r>
      <w:r w:rsidR="00C30976" w:rsidRPr="006D2B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4746F" w:rsidRDefault="00C30976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6BA8">
        <w:rPr>
          <w:rFonts w:ascii="Arial" w:hAnsi="Arial" w:cs="Arial"/>
          <w:sz w:val="24"/>
          <w:szCs w:val="24"/>
        </w:rPr>
        <w:t>1.1. Пункт 2 статьи 1 исключить.</w:t>
      </w:r>
    </w:p>
    <w:p w:rsidR="00CA6BA8" w:rsidRDefault="00CA6BA8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Статью 7 изложить в следующей редакции:</w:t>
      </w:r>
    </w:p>
    <w:p w:rsidR="00CA6BA8" w:rsidRDefault="00CA6BA8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7. Полномочия председателя районного Совета:</w:t>
      </w:r>
    </w:p>
    <w:p w:rsidR="00CA6BA8" w:rsidRDefault="00CA6BA8" w:rsidP="00CA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Совета: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представляет районный Совет в отношениях с населением, органами государственной и судебной власти, органами местного самоуправления, с предприятиями, учреждениями, организациями и общественными объединениями;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составляет план правотворческой деятельности и работы Совета депутатов;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председательствует на сессии районного Совета, подписывает протоколы заседаний, решения районного Совета;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совместно с председателями постоянных комиссий формирует проекты повестки и регламенты очередного заседания районного Совета;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руководство подготовкой сессии районного Совета, а также подготовкой проектов решений Совета;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созывает сессии в порядке и в случаях, предусмотренных Уставом муниципального образования Саянский район Красноярского края и настоящим Регламентом;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доводит до сведения депутатов и населения время и место проведения сессии, а также проект повестки дня;</w:t>
      </w:r>
    </w:p>
    <w:p w:rsidR="00CA6BA8" w:rsidRDefault="00CA6BA8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созывает по собственной инициативе или по инициативе не менее 1/3 от установленного настоящим Уставом числа депутатов районного Совета внеочередные сессии;</w:t>
      </w:r>
    </w:p>
    <w:p w:rsidR="00CA6BA8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ведет заседания районного Совета в соответствии с правилами, установленные Регламентом районного Совета;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оказывает содействие депутатам районного Совета в осуществлении ими своих полномочий;</w:t>
      </w:r>
    </w:p>
    <w:p w:rsidR="00C762C2" w:rsidRDefault="00C762C2" w:rsidP="00C762C2">
      <w:pPr>
        <w:pStyle w:val="a8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C373B" w:rsidRPr="00C762C2" w:rsidRDefault="003C373B" w:rsidP="00C762C2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762C2">
        <w:rPr>
          <w:rFonts w:ascii="Arial" w:hAnsi="Arial" w:cs="Arial"/>
          <w:sz w:val="24"/>
          <w:szCs w:val="24"/>
        </w:rPr>
        <w:lastRenderedPageBreak/>
        <w:t>открывает и закрывает расчетные счета районного Совета в банках и является распорядителем по этим счетам;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координирует работу постоянных и временных комиссий;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прием граждан, рассмотрение предложений, жалоб, заявлений, обеспечивает принятие по ним решений;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ведает внутренним распорядком районного Совета, издает распоряжения по вопросам своей компетенции;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опубликование решений, принятых на сессии районного Совета;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 работой аппарата районного Совета, назначает и освобождает от должности работников аппарата;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 смету расходов и штатное расписание районного Совета;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имени районного Совета подписывает исковые заявления в суд;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издает постановления и распоряжения по вопросам организации деятельности районного Совета депутатов, подписывает решения районного Совета депутатов;</w:t>
      </w:r>
    </w:p>
    <w:p w:rsidR="003C373B" w:rsidRDefault="003C373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распоряжается средствами по видам расходов, предусмотренным районным бюджетом на деятельность районного Совета;</w:t>
      </w:r>
    </w:p>
    <w:p w:rsidR="007D420B" w:rsidRDefault="007D420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применяет меры поощрения и взыскания в отношении работников аппарата Совета депутатов;</w:t>
      </w:r>
    </w:p>
    <w:p w:rsidR="007D420B" w:rsidRDefault="007D420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предоставляет информацию депутатам районного Совета об осуществлении своих полномочий не реже одного раза в год;</w:t>
      </w:r>
    </w:p>
    <w:p w:rsidR="007D420B" w:rsidRDefault="007D420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соблюдение положений настоящего Регламента;</w:t>
      </w:r>
    </w:p>
    <w:p w:rsidR="007D420B" w:rsidRDefault="007D420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подотчетен Совету депутатов;</w:t>
      </w:r>
    </w:p>
    <w:p w:rsidR="007D420B" w:rsidRDefault="007D420B" w:rsidP="00CA6BA8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решает иные вопросы, возложенные на него законодательством РФ, законами края, Уставом района и настоящим Регламентом.</w:t>
      </w:r>
    </w:p>
    <w:p w:rsidR="007D420B" w:rsidRDefault="007D420B" w:rsidP="007D420B">
      <w:pPr>
        <w:pStyle w:val="a8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3 статьи 8-2 слова «в месяц» заменить словами «в квартал».</w:t>
      </w:r>
    </w:p>
    <w:p w:rsidR="007D420B" w:rsidRDefault="007D420B" w:rsidP="00223FB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Подпункт 5 абзаца 1 статьи 10 слова «</w:t>
      </w:r>
      <w:r w:rsidR="00223FB8">
        <w:rPr>
          <w:rFonts w:ascii="Arial" w:hAnsi="Arial" w:cs="Arial"/>
          <w:sz w:val="24"/>
          <w:szCs w:val="24"/>
        </w:rPr>
        <w:t>проектов планов и программ социально-экономического развития</w:t>
      </w:r>
      <w:r>
        <w:rPr>
          <w:rFonts w:ascii="Arial" w:hAnsi="Arial" w:cs="Arial"/>
          <w:sz w:val="24"/>
          <w:szCs w:val="24"/>
        </w:rPr>
        <w:t>»</w:t>
      </w:r>
      <w:r w:rsidR="00223FB8">
        <w:rPr>
          <w:rFonts w:ascii="Arial" w:hAnsi="Arial" w:cs="Arial"/>
          <w:sz w:val="24"/>
          <w:szCs w:val="24"/>
        </w:rPr>
        <w:t xml:space="preserve"> заменить словами «стратегии социально-экономического развития района».</w:t>
      </w:r>
    </w:p>
    <w:p w:rsidR="00223FB8" w:rsidRDefault="00223FB8" w:rsidP="00223FB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Статью 11-1 изложить в следующей редакции:</w:t>
      </w:r>
    </w:p>
    <w:p w:rsidR="00223FB8" w:rsidRDefault="00223FB8" w:rsidP="00223FB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11-1. Фракции и депутатские группы в районном Совете</w:t>
      </w:r>
    </w:p>
    <w:p w:rsidR="003D2A18" w:rsidRDefault="00223FB8" w:rsidP="00223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FB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Депутатскими объединениями в районном Совете являются фракции и </w:t>
      </w:r>
      <w:r w:rsidR="003D2A18">
        <w:rPr>
          <w:rFonts w:ascii="Arial" w:hAnsi="Arial" w:cs="Arial"/>
          <w:sz w:val="24"/>
          <w:szCs w:val="24"/>
        </w:rPr>
        <w:t>депутатские</w:t>
      </w:r>
      <w:r>
        <w:rPr>
          <w:rFonts w:ascii="Arial" w:hAnsi="Arial" w:cs="Arial"/>
          <w:sz w:val="24"/>
          <w:szCs w:val="24"/>
        </w:rPr>
        <w:t xml:space="preserve"> группы</w:t>
      </w:r>
      <w:r w:rsidR="003D2A18">
        <w:rPr>
          <w:rFonts w:ascii="Arial" w:hAnsi="Arial" w:cs="Arial"/>
          <w:sz w:val="24"/>
          <w:szCs w:val="24"/>
        </w:rPr>
        <w:t>.</w:t>
      </w:r>
    </w:p>
    <w:p w:rsidR="003D2A18" w:rsidRDefault="003D2A18" w:rsidP="00223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Депутаты районного Совета вправе состоять только в одном депутатском объединении (во фракции или депутатской группе).</w:t>
      </w:r>
    </w:p>
    <w:p w:rsidR="003D2A18" w:rsidRDefault="003D2A18" w:rsidP="00223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Фракции и депутатские группы обладают равными правами.</w:t>
      </w:r>
    </w:p>
    <w:p w:rsidR="003D2A18" w:rsidRDefault="003D2A18" w:rsidP="00223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Депутаты районного Совета, избранные в составе списков кандидатов, выдвинутых политическими партиями (их региональными отделениями и иными структурными подразделениями), входят в депутатские объединения – фракции, за исключением случая, установленного федеральным законом.</w:t>
      </w:r>
    </w:p>
    <w:p w:rsidR="006C0600" w:rsidRDefault="006C0600" w:rsidP="006C0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Фракции включают в себя всех депутатов (депутата), избранных (избранного) в составе соответствующего списка кандидатов. </w:t>
      </w:r>
      <w:r w:rsidR="003D2A18">
        <w:rPr>
          <w:rFonts w:ascii="Arial" w:hAnsi="Arial" w:cs="Arial"/>
          <w:sz w:val="24"/>
          <w:szCs w:val="24"/>
        </w:rPr>
        <w:t xml:space="preserve"> </w:t>
      </w:r>
      <w:r w:rsidR="00223F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прекратившей свою деятельность политической партии.</w:t>
      </w:r>
    </w:p>
    <w:p w:rsidR="00223FB8" w:rsidRDefault="006C0600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Депутаты районного Совета, не вошедшие во фракции, вправе образовывать депутатские группы.</w:t>
      </w:r>
    </w:p>
    <w:p w:rsidR="006C0600" w:rsidRDefault="00C762C2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C0600">
        <w:rPr>
          <w:rFonts w:ascii="Arial" w:hAnsi="Arial" w:cs="Arial"/>
          <w:sz w:val="24"/>
          <w:szCs w:val="24"/>
        </w:rPr>
        <w:t xml:space="preserve">епутаты объединяются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депутатские гр</w:t>
      </w:r>
      <w:r>
        <w:rPr>
          <w:rFonts w:ascii="Arial" w:hAnsi="Arial" w:cs="Arial"/>
          <w:sz w:val="24"/>
          <w:szCs w:val="24"/>
        </w:rPr>
        <w:t>уппы</w:t>
      </w:r>
      <w:r>
        <w:rPr>
          <w:rFonts w:ascii="Arial" w:hAnsi="Arial" w:cs="Arial"/>
          <w:sz w:val="24"/>
          <w:szCs w:val="24"/>
        </w:rPr>
        <w:t xml:space="preserve"> </w:t>
      </w:r>
      <w:r w:rsidR="006C0600">
        <w:rPr>
          <w:rFonts w:ascii="Arial" w:hAnsi="Arial" w:cs="Arial"/>
          <w:sz w:val="24"/>
          <w:szCs w:val="24"/>
        </w:rPr>
        <w:t>по профессиональному, территориальному и другим принципам.</w:t>
      </w:r>
    </w:p>
    <w:p w:rsidR="00C762C2" w:rsidRDefault="00C762C2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2C2" w:rsidRDefault="00C762C2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600" w:rsidRDefault="006C0600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Фракции, депутатские группы вправе:</w:t>
      </w:r>
    </w:p>
    <w:p w:rsidR="006C0600" w:rsidRDefault="006C0600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вносить в районный Совет в установленном порядке проекты правовых актов, подлежащих рассмотрению районным Советом;</w:t>
      </w:r>
    </w:p>
    <w:p w:rsidR="006C0600" w:rsidRDefault="006C0600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 в порядке, предусмотренном настоящим Регламентом, свои предложения, замечания и поправки по проектам правовых актов, находящихся на рассмотрении районного Совета;</w:t>
      </w:r>
    </w:p>
    <w:p w:rsidR="00793EC5" w:rsidRDefault="00793EC5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готовит и вносить на рассмотрение заседаний районного Совета, постоянных и временных комиссий районного Совета вопросы для обсуждения, участвовать в них;</w:t>
      </w:r>
    </w:p>
    <w:p w:rsidR="00793EC5" w:rsidRDefault="00793EC5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проводить обмен мнениями по вопросам, рассматриваемым районным Советом;</w:t>
      </w:r>
    </w:p>
    <w:p w:rsidR="00793EC5" w:rsidRDefault="00793EC5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проводить консультации и иные согласительные мероприятия с другими фракциями, депутатскими группами;</w:t>
      </w:r>
    </w:p>
    <w:p w:rsidR="00793EC5" w:rsidRDefault="00793EC5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знакомить депутатов районного Совета со своими программами, обращениями и другими материалами;</w:t>
      </w:r>
    </w:p>
    <w:p w:rsidR="00793EC5" w:rsidRDefault="00793EC5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своих представителей выражать мнение фракции, депутатской группы на сессии районного Совета, комиссиях по любому обсуждаемому вопросу;</w:t>
      </w:r>
    </w:p>
    <w:p w:rsidR="00A412DE" w:rsidRDefault="00A412DE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иные полномочия, предусмотренные настоящим Регламентом и решениями районного Совета;</w:t>
      </w:r>
    </w:p>
    <w:p w:rsidR="00A412DE" w:rsidRDefault="00A412DE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Фракции и депутатские группы подлежат регистрации решением районного Совета на основании следующих документов:</w:t>
      </w:r>
    </w:p>
    <w:p w:rsidR="00A412DE" w:rsidRDefault="00A412DE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письменного уведомления координатора фракции, депутатской группы об их образовании;</w:t>
      </w:r>
    </w:p>
    <w:p w:rsidR="00A412DE" w:rsidRDefault="00A412DE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протокола собрания депутатов районного Совета о формировании фракции, депутатской группы, содержащего сведения об официальном наименовании фракции, депутатской группы, их целях и задачах, порядке принятия решений, списке членов, уполномоченном представлять интересы фракции, депутатской группы (координато</w:t>
      </w:r>
      <w:r w:rsidR="00C762C2">
        <w:rPr>
          <w:rFonts w:ascii="Arial" w:hAnsi="Arial" w:cs="Arial"/>
          <w:sz w:val="24"/>
          <w:szCs w:val="24"/>
        </w:rPr>
        <w:t>ре фракции, депутатской группы)</w:t>
      </w:r>
      <w:r>
        <w:rPr>
          <w:rFonts w:ascii="Arial" w:hAnsi="Arial" w:cs="Arial"/>
          <w:sz w:val="24"/>
          <w:szCs w:val="24"/>
        </w:rPr>
        <w:t xml:space="preserve"> на заседаниях районного Совета, в иных органах и организациях, скрепленного подписями всех членов фракции, депутатской группы. </w:t>
      </w:r>
    </w:p>
    <w:p w:rsidR="00793EC5" w:rsidRDefault="00A412DE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районного Совета о регистрации фракции, депутатской группы принимается на сессии районного Совета открытым голосованием большинством голосов от установленной численности депутатов районного Совета.</w:t>
      </w:r>
    </w:p>
    <w:p w:rsidR="00A412DE" w:rsidRDefault="00A412DE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Фракции, депутатские группы обязаны представлять председателю районного Совета сведения об изменениях вышеуказанных сведений в течение трех рабочих дней со дня таких изменений с представлением соответствующего решения фракции, депутатской группы. Указанная информация доводится </w:t>
      </w:r>
      <w:r w:rsidR="00B20DBA"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</w:rPr>
        <w:t>сведения депутатов на ближайше</w:t>
      </w:r>
      <w:r w:rsidR="00B20DBA">
        <w:rPr>
          <w:rFonts w:ascii="Arial" w:hAnsi="Arial" w:cs="Arial"/>
          <w:sz w:val="24"/>
          <w:szCs w:val="24"/>
        </w:rPr>
        <w:t>й сессии районного Совета.</w:t>
      </w:r>
    </w:p>
    <w:p w:rsidR="00B20DBA" w:rsidRPr="00223FB8" w:rsidRDefault="00B20DBA" w:rsidP="006C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случаях принятия решения о самороспуске фракции, депутатские группы обязаны в течение трех рабочих дней с момента принятия данного решения представить его председателю районного Совета.»</w:t>
      </w:r>
    </w:p>
    <w:p w:rsidR="00223FB8" w:rsidRDefault="00B20DBA" w:rsidP="00223FB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Пункт 3 статьи 11-2 исключить.</w:t>
      </w:r>
    </w:p>
    <w:p w:rsidR="00B20DBA" w:rsidRDefault="00B20DBA" w:rsidP="00223FB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Пункт 1 статьи 13 изложить в следующей редакции:</w:t>
      </w:r>
    </w:p>
    <w:p w:rsidR="00B20DBA" w:rsidRDefault="00B20DB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Для обеспечения деятельности районного Совета создается аппарат районного Совета.»</w:t>
      </w:r>
    </w:p>
    <w:p w:rsidR="00B20DBA" w:rsidRDefault="00B20DB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Абзац 1 пункта 2 статьи 14 изложить в следующей редакции:</w:t>
      </w:r>
    </w:p>
    <w:p w:rsidR="00B20DBA" w:rsidRDefault="00B20DB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Заседание районного Совета правомочно, если на нем присутствует более 50  процентов от числа избранных депутатов районного Совета.»</w:t>
      </w:r>
    </w:p>
    <w:p w:rsidR="00B20DBA" w:rsidRDefault="00B20DB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1.9. В абзаце 2 пункт</w:t>
      </w:r>
      <w:r w:rsidR="00CC1C9A">
        <w:rPr>
          <w:rFonts w:ascii="Arial" w:hAnsi="Arial" w:cs="Arial"/>
          <w:sz w:val="24"/>
          <w:szCs w:val="24"/>
        </w:rPr>
        <w:t xml:space="preserve">а 2 </w:t>
      </w:r>
      <w:r>
        <w:rPr>
          <w:rFonts w:ascii="Arial" w:hAnsi="Arial" w:cs="Arial"/>
          <w:sz w:val="24"/>
          <w:szCs w:val="24"/>
        </w:rPr>
        <w:t xml:space="preserve">статьи 14 слова «менее 2/3» заменить словами </w:t>
      </w:r>
      <w:r w:rsidR="00CC1C9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«менее 50 процентов от числа избранных депутатов районного Совета».</w:t>
      </w:r>
    </w:p>
    <w:p w:rsidR="00B20DBA" w:rsidRDefault="00B20DB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1.10. В абзаце 3 пункта 2 статьи 14 слова «менее 2/3 от установленного Уставом Саянского</w:t>
      </w:r>
      <w:r w:rsidR="00CC1C9A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числа депутатов районного Совета» заменит</w:t>
      </w:r>
      <w:r w:rsidR="00CC1C9A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словами «менее 50 процентов от числа избранных депутатов районного Совета</w:t>
      </w:r>
      <w:r w:rsidR="00CC1C9A">
        <w:rPr>
          <w:rFonts w:ascii="Arial" w:hAnsi="Arial" w:cs="Arial"/>
          <w:sz w:val="24"/>
          <w:szCs w:val="24"/>
        </w:rPr>
        <w:t>».</w:t>
      </w:r>
    </w:p>
    <w:p w:rsidR="00CC1C9A" w:rsidRDefault="00CC1C9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1.11. Пункт 6 статьи 16 изложить в следующей редакции:</w:t>
      </w:r>
    </w:p>
    <w:p w:rsidR="00CC1C9A" w:rsidRDefault="00CC1C9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 Внеочередное заседание районного Совета правомочно, если на нем присутствует более 50 процентов от числа избранных депутатов районного Совета.»</w:t>
      </w:r>
    </w:p>
    <w:p w:rsidR="00CC1C9A" w:rsidRDefault="00CC1C9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1.12. Статью 19 дополнить пунктом 3.1 следующего содержания:</w:t>
      </w:r>
    </w:p>
    <w:p w:rsidR="00CC1C9A" w:rsidRDefault="00CC1C9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«3.1. В повестку очередной сессии районного Совета в обязательном порядке включается пункт «Разное», в котором каждый депутат может выступить по любому вопросу, не включенному в повестку сессии.»</w:t>
      </w:r>
    </w:p>
    <w:p w:rsidR="00CC1C9A" w:rsidRDefault="00CC1C9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1.13. Пункт 1 статьи 31-2 изложить в следующей редакции:</w:t>
      </w:r>
    </w:p>
    <w:p w:rsidR="00CC1C9A" w:rsidRPr="00B20DBA" w:rsidRDefault="00CC1C9A" w:rsidP="00B20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Обращения граждан, поступившие в районный Совет, подлежат рассмотрению в порядке и сроки, установленные Федеральным законом от 02.05.2006 № 59-ФЗ «О порядке рассмотрения обращен</w:t>
      </w:r>
      <w:r w:rsidR="00C762C2">
        <w:rPr>
          <w:rFonts w:ascii="Arial" w:hAnsi="Arial" w:cs="Arial"/>
          <w:sz w:val="24"/>
          <w:szCs w:val="24"/>
        </w:rPr>
        <w:t>ий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C762C2">
        <w:rPr>
          <w:rFonts w:ascii="Arial" w:hAnsi="Arial" w:cs="Arial"/>
          <w:sz w:val="24"/>
          <w:szCs w:val="24"/>
        </w:rPr>
        <w:t>.</w:t>
      </w:r>
    </w:p>
    <w:p w:rsidR="00CA6BA8" w:rsidRDefault="00CC1C9A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1.14. Пункты 2-11 статьи 31-2 исключить.</w:t>
      </w:r>
    </w:p>
    <w:p w:rsidR="00CC1C9A" w:rsidRDefault="00CC1C9A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1.15. В пункте 8 статьи 32 слова «(обнародования)», «(обнародованию)» исключить.</w:t>
      </w:r>
    </w:p>
    <w:p w:rsidR="00CC1C9A" w:rsidRDefault="00CC1C9A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1.16. Подпункт 1.6 пункта 1 статьи 37 изложить в следующей редакции:</w:t>
      </w:r>
    </w:p>
    <w:p w:rsidR="00CC1C9A" w:rsidRDefault="00CC1C9A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«1.6. Обращение с депутатским запросом;»</w:t>
      </w:r>
    </w:p>
    <w:p w:rsidR="00CC1C9A" w:rsidRDefault="00CC1C9A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1.17. </w:t>
      </w:r>
      <w:r w:rsidR="00B53938">
        <w:rPr>
          <w:rFonts w:ascii="Arial" w:hAnsi="Arial" w:cs="Arial"/>
          <w:sz w:val="24"/>
          <w:szCs w:val="24"/>
        </w:rPr>
        <w:t>В подпункте 1 пункта 1 статьи 41.2 слова «не менее 2/3 от установленного уставом Саянского района числа депутатов районного Совета» заменить словами «более 50 процентов от числа избранных депутатов районного Совета.»</w:t>
      </w:r>
    </w:p>
    <w:p w:rsidR="00CA6BA8" w:rsidRDefault="00B53938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1.18. В подпункте 2 пункта 1 статьи 41.2 слова «не менее 2/3 от установленного числа депутатов районного Совета» заменить словами «более 50 процентов от числа избранных депутатов районного Совета.»</w:t>
      </w:r>
    </w:p>
    <w:p w:rsidR="00B53938" w:rsidRDefault="00B53938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1.19. Статью 42 изложить в следующей редакции:</w:t>
      </w:r>
    </w:p>
    <w:p w:rsidR="00B53938" w:rsidRDefault="00A47103" w:rsidP="00CA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42. Основные направления и формы осуществления контрольной деятельности</w:t>
      </w:r>
    </w:p>
    <w:p w:rsid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103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A47103">
        <w:rPr>
          <w:rFonts w:ascii="Arial" w:hAnsi="Arial" w:cs="Arial"/>
          <w:sz w:val="24"/>
          <w:szCs w:val="24"/>
        </w:rPr>
        <w:t>Районный Совет осуществляет контроль за исполнением полномочий главы района, администрации района по решению вопросов местного значения района, в том числе за исполнением Устава района, районного бюджета и принимаемых районным С</w:t>
      </w:r>
      <w:r>
        <w:rPr>
          <w:rFonts w:ascii="Arial" w:hAnsi="Arial" w:cs="Arial"/>
          <w:sz w:val="24"/>
          <w:szCs w:val="24"/>
        </w:rPr>
        <w:t>оветом нормативных правовых акт</w:t>
      </w:r>
      <w:r w:rsidRPr="00A47103">
        <w:rPr>
          <w:rFonts w:ascii="Arial" w:hAnsi="Arial" w:cs="Arial"/>
          <w:sz w:val="24"/>
          <w:szCs w:val="24"/>
        </w:rPr>
        <w:t>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Районный Совет осуществляет контроль в следующих формах:</w:t>
      </w:r>
    </w:p>
    <w:p w:rsid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истребование необходимой информации;</w:t>
      </w:r>
    </w:p>
    <w:p w:rsid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депутатских слушаний;</w:t>
      </w:r>
    </w:p>
    <w:p w:rsidR="00A47103" w:rsidRP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103">
        <w:rPr>
          <w:rFonts w:ascii="Arial" w:hAnsi="Arial" w:cs="Arial"/>
          <w:sz w:val="24"/>
          <w:szCs w:val="24"/>
        </w:rPr>
        <w:tab/>
        <w:t>3) депутатских расследований;</w:t>
      </w:r>
    </w:p>
    <w:p w:rsidR="00A47103" w:rsidRP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103">
        <w:rPr>
          <w:rFonts w:ascii="Arial" w:hAnsi="Arial" w:cs="Arial"/>
          <w:sz w:val="24"/>
          <w:szCs w:val="24"/>
        </w:rPr>
        <w:tab/>
        <w:t>4) депутатских обращений;</w:t>
      </w:r>
    </w:p>
    <w:p w:rsidR="00A47103" w:rsidRP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103">
        <w:rPr>
          <w:rFonts w:ascii="Arial" w:hAnsi="Arial" w:cs="Arial"/>
          <w:sz w:val="24"/>
          <w:szCs w:val="24"/>
        </w:rPr>
        <w:tab/>
        <w:t>5) заслушивание ежегодного отчета главы района и отчетов должностных лиц администрации района;</w:t>
      </w:r>
    </w:p>
    <w:p w:rsidR="00A47103" w:rsidRPr="00A47103" w:rsidRDefault="00A47103" w:rsidP="00A4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103">
        <w:rPr>
          <w:rFonts w:ascii="Arial" w:hAnsi="Arial" w:cs="Arial"/>
          <w:sz w:val="24"/>
          <w:szCs w:val="24"/>
        </w:rPr>
        <w:tab/>
        <w:t>6) в иных формах, предусмотренных действующим законодательством Российской Федерации.»</w:t>
      </w:r>
    </w:p>
    <w:p w:rsidR="00A47103" w:rsidRDefault="00A47103" w:rsidP="00A47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7103">
        <w:rPr>
          <w:rFonts w:ascii="Arial" w:hAnsi="Arial" w:cs="Arial"/>
          <w:sz w:val="24"/>
          <w:szCs w:val="24"/>
        </w:rPr>
        <w:tab/>
        <w:t xml:space="preserve">1.20. </w:t>
      </w:r>
      <w:r>
        <w:rPr>
          <w:rFonts w:ascii="Arial" w:hAnsi="Arial" w:cs="Arial"/>
          <w:sz w:val="24"/>
          <w:szCs w:val="24"/>
        </w:rPr>
        <w:t>Статью 43 исключить.</w:t>
      </w:r>
    </w:p>
    <w:p w:rsidR="00A47103" w:rsidRDefault="00A47103" w:rsidP="00C7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1.21. </w:t>
      </w:r>
      <w:r w:rsidR="00C762C2">
        <w:rPr>
          <w:rFonts w:ascii="Arial" w:hAnsi="Arial" w:cs="Arial"/>
          <w:sz w:val="24"/>
          <w:szCs w:val="24"/>
        </w:rPr>
        <w:t>В пункте 2 статьи 45-2 слова «, как правило, в июле текущего года и в январе месяце года, следующего за отчетным периодом» заменить словами «в феврале месяце года, следующего за отчетным периодом».</w:t>
      </w:r>
    </w:p>
    <w:p w:rsidR="00C762C2" w:rsidRDefault="00C762C2" w:rsidP="00C7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1.22. Статью 49 исключить.</w:t>
      </w:r>
    </w:p>
    <w:p w:rsidR="0074746F" w:rsidRDefault="00347BE8" w:rsidP="00C762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</w:t>
      </w:r>
      <w:r w:rsidR="0074746F">
        <w:rPr>
          <w:rFonts w:ascii="Arial" w:hAnsi="Arial" w:cs="Arial"/>
          <w:sz w:val="24"/>
          <w:szCs w:val="24"/>
        </w:rPr>
        <w:t xml:space="preserve">за исполнением настоящего решения </w:t>
      </w:r>
      <w:r>
        <w:rPr>
          <w:rFonts w:ascii="Arial" w:hAnsi="Arial" w:cs="Arial"/>
          <w:sz w:val="24"/>
          <w:szCs w:val="24"/>
        </w:rPr>
        <w:t xml:space="preserve">возложить </w:t>
      </w:r>
      <w:r w:rsidR="00014AF0">
        <w:rPr>
          <w:rFonts w:ascii="Arial" w:hAnsi="Arial" w:cs="Arial"/>
          <w:sz w:val="24"/>
          <w:szCs w:val="24"/>
        </w:rPr>
        <w:t xml:space="preserve">на </w:t>
      </w:r>
      <w:r w:rsidR="00C762C2">
        <w:rPr>
          <w:rFonts w:ascii="Arial" w:hAnsi="Arial" w:cs="Arial"/>
          <w:sz w:val="24"/>
          <w:szCs w:val="24"/>
        </w:rPr>
        <w:t>постоянную комиссию Саянского районного Совета депутатов по местному самоуправлению, законности, правопорядку и защите прав граждан (Данцев А.А.).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3. Настоящее решение вступает в силу с момента </w:t>
      </w:r>
      <w:r w:rsidR="00C762C2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официально</w:t>
      </w:r>
      <w:r w:rsidR="00C762C2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опубликовани</w:t>
      </w:r>
      <w:r w:rsidR="00C762C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</w:t>
      </w:r>
      <w:r w:rsidR="00C762C2"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z w:val="24"/>
          <w:szCs w:val="24"/>
        </w:rPr>
        <w:t xml:space="preserve">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F67407">
      <w:pPr>
        <w:rPr>
          <w:rFonts w:ascii="Arial" w:hAnsi="Arial" w:cs="Arial"/>
          <w:sz w:val="24"/>
          <w:szCs w:val="24"/>
        </w:rPr>
      </w:pPr>
    </w:p>
    <w:p w:rsidR="00F67407" w:rsidRDefault="00F67407" w:rsidP="00F67407">
      <w:pPr>
        <w:rPr>
          <w:rFonts w:ascii="Arial" w:hAnsi="Arial" w:cs="Arial"/>
          <w:sz w:val="24"/>
          <w:szCs w:val="24"/>
        </w:rPr>
      </w:pPr>
    </w:p>
    <w:sectPr w:rsidR="00F67407" w:rsidSect="00C762C2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98" w:rsidRDefault="00B57E98" w:rsidP="00C30976">
      <w:pPr>
        <w:spacing w:after="0" w:line="240" w:lineRule="auto"/>
      </w:pPr>
      <w:r>
        <w:separator/>
      </w:r>
    </w:p>
  </w:endnote>
  <w:endnote w:type="continuationSeparator" w:id="0">
    <w:p w:rsidR="00B57E98" w:rsidRDefault="00B57E98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182970"/>
      <w:docPartObj>
        <w:docPartGallery w:val="Page Numbers (Bottom of Page)"/>
        <w:docPartUnique/>
      </w:docPartObj>
    </w:sdtPr>
    <w:sdtContent>
      <w:p w:rsidR="00C762C2" w:rsidRDefault="00C762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F0">
          <w:rPr>
            <w:noProof/>
          </w:rPr>
          <w:t>5</w:t>
        </w:r>
        <w:r>
          <w:fldChar w:fldCharType="end"/>
        </w:r>
      </w:p>
    </w:sdtContent>
  </w:sdt>
  <w:p w:rsidR="00C762C2" w:rsidRDefault="00C76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98" w:rsidRDefault="00B57E98" w:rsidP="00C30976">
      <w:pPr>
        <w:spacing w:after="0" w:line="240" w:lineRule="auto"/>
      </w:pPr>
      <w:r>
        <w:separator/>
      </w:r>
    </w:p>
  </w:footnote>
  <w:footnote w:type="continuationSeparator" w:id="0">
    <w:p w:rsidR="00B57E98" w:rsidRDefault="00B57E98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EA8"/>
    <w:multiLevelType w:val="hybridMultilevel"/>
    <w:tmpl w:val="A276FB36"/>
    <w:lvl w:ilvl="0" w:tplc="1980A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B63B3"/>
    <w:multiLevelType w:val="hybridMultilevel"/>
    <w:tmpl w:val="E44E2DD0"/>
    <w:lvl w:ilvl="0" w:tplc="75B05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8B4F9C"/>
    <w:multiLevelType w:val="hybridMultilevel"/>
    <w:tmpl w:val="397EF5C2"/>
    <w:lvl w:ilvl="0" w:tplc="4D622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A5A95"/>
    <w:multiLevelType w:val="hybridMultilevel"/>
    <w:tmpl w:val="33BC2B66"/>
    <w:lvl w:ilvl="0" w:tplc="7EDE9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3A2B6B"/>
    <w:multiLevelType w:val="hybridMultilevel"/>
    <w:tmpl w:val="CA84B718"/>
    <w:lvl w:ilvl="0" w:tplc="CEB69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016DF4"/>
    <w:multiLevelType w:val="hybridMultilevel"/>
    <w:tmpl w:val="F49EEECA"/>
    <w:lvl w:ilvl="0" w:tplc="6AA0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552ED1"/>
    <w:multiLevelType w:val="hybridMultilevel"/>
    <w:tmpl w:val="E2684F98"/>
    <w:lvl w:ilvl="0" w:tplc="82465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14AF0"/>
    <w:rsid w:val="000B6D47"/>
    <w:rsid w:val="00107403"/>
    <w:rsid w:val="00223FB8"/>
    <w:rsid w:val="00347BE8"/>
    <w:rsid w:val="003C373B"/>
    <w:rsid w:val="003D2A18"/>
    <w:rsid w:val="00451A3B"/>
    <w:rsid w:val="0051303C"/>
    <w:rsid w:val="006675DB"/>
    <w:rsid w:val="00694602"/>
    <w:rsid w:val="006C0600"/>
    <w:rsid w:val="006D2BFB"/>
    <w:rsid w:val="0074746F"/>
    <w:rsid w:val="00793EC5"/>
    <w:rsid w:val="007D420B"/>
    <w:rsid w:val="00A412DE"/>
    <w:rsid w:val="00A47103"/>
    <w:rsid w:val="00B20DBA"/>
    <w:rsid w:val="00B53938"/>
    <w:rsid w:val="00B56C8E"/>
    <w:rsid w:val="00B57E98"/>
    <w:rsid w:val="00BB75B5"/>
    <w:rsid w:val="00C30976"/>
    <w:rsid w:val="00C762C2"/>
    <w:rsid w:val="00CA6BA8"/>
    <w:rsid w:val="00CC1C9A"/>
    <w:rsid w:val="00D759BD"/>
    <w:rsid w:val="00DF31EB"/>
    <w:rsid w:val="00E11763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630"/>
  <w15:docId w15:val="{A8A27086-45F0-4B8E-81C5-9FDB248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2018-03-28T02:15:00Z</dcterms:created>
  <dcterms:modified xsi:type="dcterms:W3CDTF">2018-03-28T02:15:00Z</dcterms:modified>
</cp:coreProperties>
</file>